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720" w:line="240" w:lineRule="auto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381000" cy="142875"/>
            <wp:effectExtent b="0" l="0" r="0" t="0"/>
            <wp:docPr descr="tinylogo" id="1" name="image01.png"/>
            <a:graphic>
              <a:graphicData uri="http://schemas.openxmlformats.org/drawingml/2006/picture">
                <pic:pic>
                  <pic:nvPicPr>
                    <pic:cNvPr descr="tinylogo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MORTAR BOARD NATIONAL HONOR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Hui Po</w:t>
      </w:r>
      <w:r w:rsidDel="00000000" w:rsidR="00000000" w:rsidRPr="00000000">
        <w:rPr>
          <w:sz w:val="22"/>
          <w:szCs w:val="22"/>
          <w:rtl w:val="0"/>
        </w:rPr>
        <w:t xml:space="preserve">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okela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University of Hawai‘i at Mānoa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Service Project Sign Up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Service Project: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Location: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Duration: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2625"/>
        <w:gridCol w:w="3150"/>
        <w:gridCol w:w="2985"/>
        <w:tblGridChange w:id="0">
          <w:tblGrid>
            <w:gridCol w:w="600"/>
            <w:gridCol w:w="2625"/>
            <w:gridCol w:w="3150"/>
            <w:gridCol w:w="29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Time Duration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png"/></Relationships>
</file>